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64F3" w:rsidRDefault="00E364F3" w:rsidP="00E364F3">
      <w:pPr>
        <w:pStyle w:val="a3"/>
        <w:jc w:val="center"/>
        <w:rPr>
          <w:rFonts w:cs="Arial"/>
          <w:color w:val="333333"/>
          <w:sz w:val="28"/>
          <w:szCs w:val="28"/>
        </w:rPr>
      </w:pPr>
      <w:r w:rsidRPr="00E364F3">
        <w:rPr>
          <w:rFonts w:cs="Arial"/>
          <w:color w:val="333333"/>
          <w:sz w:val="28"/>
          <w:szCs w:val="28"/>
        </w:rPr>
        <w:t>С</w:t>
      </w:r>
      <w:r>
        <w:rPr>
          <w:rFonts w:cs="Arial"/>
          <w:color w:val="333333"/>
          <w:sz w:val="28"/>
          <w:szCs w:val="28"/>
        </w:rPr>
        <w:t xml:space="preserve">редства </w:t>
      </w:r>
      <w:r w:rsidRPr="00E364F3">
        <w:rPr>
          <w:rFonts w:cs="Arial"/>
          <w:color w:val="333333"/>
          <w:sz w:val="28"/>
          <w:szCs w:val="28"/>
        </w:rPr>
        <w:t>пенсионны</w:t>
      </w:r>
      <w:r>
        <w:rPr>
          <w:rFonts w:cs="Arial"/>
          <w:color w:val="333333"/>
          <w:sz w:val="28"/>
          <w:szCs w:val="28"/>
        </w:rPr>
        <w:t>х</w:t>
      </w:r>
      <w:r w:rsidRPr="00E364F3">
        <w:rPr>
          <w:rFonts w:cs="Arial"/>
          <w:color w:val="333333"/>
          <w:sz w:val="28"/>
          <w:szCs w:val="28"/>
        </w:rPr>
        <w:t xml:space="preserve"> накоплени</w:t>
      </w:r>
      <w:r>
        <w:rPr>
          <w:rFonts w:cs="Arial"/>
          <w:color w:val="333333"/>
          <w:sz w:val="28"/>
          <w:szCs w:val="28"/>
        </w:rPr>
        <w:t>й</w:t>
      </w:r>
      <w:r w:rsidRPr="00E364F3">
        <w:rPr>
          <w:rFonts w:cs="Arial"/>
          <w:color w:val="333333"/>
          <w:sz w:val="28"/>
          <w:szCs w:val="28"/>
        </w:rPr>
        <w:t xml:space="preserve"> можно распределить</w:t>
      </w:r>
      <w:r>
        <w:rPr>
          <w:rFonts w:cs="Arial"/>
          <w:color w:val="333333"/>
          <w:sz w:val="28"/>
          <w:szCs w:val="28"/>
        </w:rPr>
        <w:t xml:space="preserve"> заранее.</w:t>
      </w:r>
    </w:p>
    <w:p w:rsidR="00D23847" w:rsidRPr="00E364F3" w:rsidRDefault="00D23847" w:rsidP="00E364F3">
      <w:pPr>
        <w:pStyle w:val="a3"/>
        <w:jc w:val="center"/>
        <w:rPr>
          <w:rFonts w:ascii="Roboto" w:hAnsi="Roboto" w:cs="Helvetica"/>
          <w:color w:val="333333"/>
          <w:sz w:val="28"/>
          <w:szCs w:val="28"/>
        </w:rPr>
      </w:pPr>
    </w:p>
    <w:p w:rsidR="00E364F3" w:rsidRDefault="00D23847" w:rsidP="00E364F3">
      <w:pPr>
        <w:pStyle w:val="a3"/>
        <w:jc w:val="both"/>
        <w:rPr>
          <w:rFonts w:ascii="Roboto" w:hAnsi="Roboto" w:cs="Helvetica"/>
          <w:color w:val="333333"/>
          <w:sz w:val="25"/>
          <w:szCs w:val="25"/>
        </w:rPr>
      </w:pPr>
      <w:r>
        <w:rPr>
          <w:rFonts w:ascii="Roboto" w:hAnsi="Roboto" w:cs="Helvetica"/>
          <w:noProof/>
          <w:color w:val="333333"/>
          <w:sz w:val="25"/>
          <w:szCs w:val="25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17217</wp:posOffset>
            </wp:positionH>
            <wp:positionV relativeFrom="paragraph">
              <wp:posOffset>839</wp:posOffset>
            </wp:positionV>
            <wp:extent cx="1865055" cy="1630392"/>
            <wp:effectExtent l="19050" t="0" r="1845" b="0"/>
            <wp:wrapSquare wrapText="bothSides"/>
            <wp:docPr id="1" name="Рисунок 0" descr="значок ПФР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значок ПФР.jpg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865055" cy="163039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E364F3" w:rsidRDefault="00E364F3" w:rsidP="00D23847">
      <w:pPr>
        <w:pStyle w:val="a3"/>
        <w:ind w:firstLine="708"/>
        <w:jc w:val="both"/>
        <w:rPr>
          <w:rFonts w:ascii="Roboto" w:hAnsi="Roboto" w:cs="Helvetica"/>
          <w:color w:val="333333"/>
          <w:sz w:val="25"/>
          <w:szCs w:val="25"/>
        </w:rPr>
      </w:pPr>
      <w:r>
        <w:rPr>
          <w:rFonts w:ascii="Roboto" w:hAnsi="Roboto" w:cs="Helvetica"/>
          <w:color w:val="333333"/>
          <w:sz w:val="25"/>
          <w:szCs w:val="25"/>
        </w:rPr>
        <w:t>Для этого нужно обратиться с заявлением о распределении средств пенсионных накоплений в любой территориальный орган Пенсионного фонда Российской Федерации по своему выбору. Такая возможность подать заявление без привязки к месту жительства у россиян появилась недавно, значительно упростив получение услуги.</w:t>
      </w:r>
    </w:p>
    <w:p w:rsidR="00E364F3" w:rsidRDefault="00E364F3" w:rsidP="00E364F3">
      <w:pPr>
        <w:pStyle w:val="a3"/>
        <w:ind w:firstLine="708"/>
        <w:jc w:val="both"/>
        <w:rPr>
          <w:rFonts w:ascii="Roboto" w:hAnsi="Roboto" w:cs="Helvetica"/>
          <w:color w:val="333333"/>
          <w:sz w:val="25"/>
          <w:szCs w:val="25"/>
        </w:rPr>
      </w:pPr>
      <w:r>
        <w:rPr>
          <w:rFonts w:ascii="Roboto" w:hAnsi="Roboto" w:cs="Helvetica"/>
          <w:color w:val="333333"/>
          <w:sz w:val="25"/>
          <w:szCs w:val="25"/>
        </w:rPr>
        <w:t>Необходимо уточнить, что заявления о распределении средств пенсионных накоплений подаются в клиентскую службу Управления ПФР в том случае, если пенсионные накопления гражданина формируются через Пенсионный фонд России. Если же страховщик — негосударственный пенсионный фонд (НПФ), то заявление необходимо подавать в НПФ, с которым у гражданина заключен договор об обязательном пенсионном страховании.</w:t>
      </w:r>
    </w:p>
    <w:p w:rsidR="00E364F3" w:rsidRDefault="00E364F3" w:rsidP="00E364F3">
      <w:pPr>
        <w:pStyle w:val="a3"/>
        <w:ind w:firstLine="708"/>
        <w:jc w:val="both"/>
        <w:rPr>
          <w:rFonts w:ascii="Roboto" w:hAnsi="Roboto" w:cs="Helvetica"/>
          <w:color w:val="333333"/>
          <w:sz w:val="25"/>
          <w:szCs w:val="25"/>
        </w:rPr>
      </w:pPr>
      <w:r>
        <w:rPr>
          <w:rFonts w:ascii="Roboto" w:hAnsi="Roboto" w:cs="Helvetica"/>
          <w:color w:val="333333"/>
          <w:sz w:val="25"/>
          <w:szCs w:val="25"/>
        </w:rPr>
        <w:t>В случае подачи заявления о распределении, право на получение средств пенсионных накоплений умершего имеют в первую очередь правопреемники, указанные в заявлении.</w:t>
      </w:r>
    </w:p>
    <w:p w:rsidR="00E364F3" w:rsidRDefault="00E364F3" w:rsidP="00E364F3">
      <w:pPr>
        <w:pStyle w:val="a3"/>
        <w:ind w:firstLine="708"/>
        <w:jc w:val="both"/>
        <w:rPr>
          <w:rFonts w:ascii="Roboto" w:hAnsi="Roboto" w:cs="Helvetica"/>
          <w:color w:val="333333"/>
          <w:sz w:val="25"/>
          <w:szCs w:val="25"/>
        </w:rPr>
      </w:pPr>
      <w:r>
        <w:rPr>
          <w:rFonts w:ascii="Roboto" w:hAnsi="Roboto" w:cs="Helvetica"/>
          <w:color w:val="333333"/>
          <w:sz w:val="25"/>
          <w:szCs w:val="25"/>
        </w:rPr>
        <w:t>Если при жизни человек не подавал заявление о распределении средств пенсионных накоплений, право на их получение имеют правопреемники по закону.</w:t>
      </w:r>
    </w:p>
    <w:p w:rsidR="00E364F3" w:rsidRDefault="00E364F3" w:rsidP="00E364F3">
      <w:pPr>
        <w:pStyle w:val="a3"/>
        <w:ind w:firstLine="708"/>
        <w:jc w:val="both"/>
        <w:rPr>
          <w:rFonts w:ascii="Roboto" w:hAnsi="Roboto" w:cs="Helvetica"/>
          <w:color w:val="333333"/>
          <w:sz w:val="25"/>
          <w:szCs w:val="25"/>
        </w:rPr>
      </w:pPr>
      <w:r>
        <w:rPr>
          <w:rFonts w:ascii="Roboto" w:hAnsi="Roboto" w:cs="Helvetica"/>
          <w:color w:val="333333"/>
          <w:sz w:val="25"/>
          <w:szCs w:val="25"/>
        </w:rPr>
        <w:t>К правопреемникам (по закону) первой очереди относятся дети, в том числе усыновленные, супруг и родители. Если такие отсутствуют, то пенсионные накопления выплачиваются правопреемникам второй очереди – братьям, сестрам, дедушкам, бабушкам и внукам.</w:t>
      </w:r>
    </w:p>
    <w:p w:rsidR="00E364F3" w:rsidRDefault="00E364F3" w:rsidP="00E364F3">
      <w:pPr>
        <w:pStyle w:val="a3"/>
        <w:ind w:firstLine="708"/>
        <w:jc w:val="both"/>
        <w:rPr>
          <w:rFonts w:ascii="Roboto" w:hAnsi="Roboto" w:cs="Helvetica"/>
          <w:color w:val="333333"/>
          <w:sz w:val="25"/>
          <w:szCs w:val="25"/>
        </w:rPr>
      </w:pPr>
      <w:r>
        <w:rPr>
          <w:rFonts w:ascii="Roboto" w:hAnsi="Roboto" w:cs="Helvetica"/>
          <w:color w:val="333333"/>
          <w:sz w:val="25"/>
          <w:szCs w:val="25"/>
        </w:rPr>
        <w:t>Напомним, что для получения пенсионных накоплений умершего гражданина правопреемнику необходимо обратиться в течение 6 месяцев после его смерти с заявлением о выплате средств пенсионных накоплений в ПФР или НПФ. Способ выплаты правопреемник выбирает самостоятельно и указывает его в заявлении. В случае пропуска установленного срока, можно обратиться в суд для восстановления срока обращения.</w:t>
      </w:r>
    </w:p>
    <w:p w:rsidR="00E364F3" w:rsidRDefault="00E364F3" w:rsidP="00E364F3">
      <w:pPr>
        <w:pStyle w:val="a3"/>
        <w:ind w:firstLine="708"/>
        <w:jc w:val="both"/>
        <w:rPr>
          <w:rFonts w:ascii="Roboto" w:hAnsi="Roboto" w:cs="Helvetica"/>
          <w:color w:val="333333"/>
          <w:sz w:val="25"/>
          <w:szCs w:val="25"/>
        </w:rPr>
      </w:pPr>
      <w:r>
        <w:rPr>
          <w:rFonts w:ascii="Roboto" w:hAnsi="Roboto" w:cs="Helvetica"/>
          <w:color w:val="333333"/>
          <w:sz w:val="25"/>
          <w:szCs w:val="25"/>
        </w:rPr>
        <w:t>К заявлению необходимо приложить документы, подтверждающие родственные отношения. Если заявление направляется по почте — копии документов должны быть засвидетельствованы в установленном порядке.</w:t>
      </w:r>
    </w:p>
    <w:p w:rsidR="00277B3F" w:rsidRDefault="00277B3F"/>
    <w:sectPr w:rsidR="00277B3F" w:rsidSect="00277B3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Roboto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E364F3"/>
    <w:rsid w:val="00277B3F"/>
    <w:rsid w:val="00D23847"/>
    <w:rsid w:val="00E364F3"/>
    <w:rsid w:val="00EC53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7B3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364F3"/>
    <w:pPr>
      <w:spacing w:after="136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D238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2384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032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358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3444638">
              <w:marLeft w:val="0"/>
              <w:marRight w:val="0"/>
              <w:marTop w:val="0"/>
              <w:marBottom w:val="543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882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0878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286</Words>
  <Characters>1631</Characters>
  <Application>Microsoft Office Word</Application>
  <DocSecurity>0</DocSecurity>
  <Lines>13</Lines>
  <Paragraphs>3</Paragraphs>
  <ScaleCrop>false</ScaleCrop>
  <Company/>
  <LinksUpToDate>false</LinksUpToDate>
  <CharactersWithSpaces>1914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Ганиева Фарида Урмановна</dc:creator>
  <cp:lastModifiedBy>Ганиева Фарида Урмановна</cp:lastModifiedBy>
  <cp:revision>2</cp:revision>
  <dcterms:created xsi:type="dcterms:W3CDTF">2019-10-30T07:33:00Z</dcterms:created>
  <dcterms:modified xsi:type="dcterms:W3CDTF">2019-10-31T12:47:00Z</dcterms:modified>
</cp:coreProperties>
</file>